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62" w:type="dxa"/>
        <w:tblInd w:w="-34" w:type="dxa"/>
        <w:tblLayout w:type="fixed"/>
        <w:tblLook w:val="01E0"/>
      </w:tblPr>
      <w:tblGrid>
        <w:gridCol w:w="3383"/>
        <w:gridCol w:w="1117"/>
        <w:gridCol w:w="2554"/>
        <w:gridCol w:w="3708"/>
      </w:tblGrid>
      <w:tr w:rsidR="003B5DC8" w:rsidRPr="003B5DC8" w:rsidTr="003B5DC8">
        <w:trPr>
          <w:gridAfter w:val="2"/>
          <w:wAfter w:w="6262" w:type="dxa"/>
          <w:trHeight w:val="276"/>
        </w:trPr>
        <w:tc>
          <w:tcPr>
            <w:tcW w:w="4500" w:type="dxa"/>
            <w:gridSpan w:val="2"/>
            <w:vMerge w:val="restart"/>
            <w:vAlign w:val="center"/>
          </w:tcPr>
          <w:p w:rsidR="003B5DC8" w:rsidRPr="00F8659C" w:rsidRDefault="003B5DC8" w:rsidP="00F8659C">
            <w:pPr>
              <w:ind w:right="-126"/>
              <w:jc w:val="right"/>
              <w:rPr>
                <w:lang w:val="en-US"/>
              </w:rPr>
            </w:pPr>
          </w:p>
        </w:tc>
      </w:tr>
      <w:tr w:rsidR="003B5DC8" w:rsidRPr="00F8659C" w:rsidTr="003B5DC8">
        <w:trPr>
          <w:gridAfter w:val="2"/>
          <w:wAfter w:w="6262" w:type="dxa"/>
          <w:trHeight w:val="276"/>
        </w:trPr>
        <w:tc>
          <w:tcPr>
            <w:tcW w:w="4500" w:type="dxa"/>
            <w:gridSpan w:val="2"/>
            <w:vMerge/>
            <w:vAlign w:val="center"/>
          </w:tcPr>
          <w:p w:rsidR="003B5DC8" w:rsidRPr="00F8659C" w:rsidRDefault="003B5DC8" w:rsidP="005150C7">
            <w:pPr>
              <w:rPr>
                <w:lang w:val="ru-RU"/>
              </w:rPr>
            </w:pPr>
          </w:p>
        </w:tc>
      </w:tr>
      <w:tr w:rsidR="00523E34" w:rsidRPr="00F8659C" w:rsidTr="00866AA2">
        <w:tc>
          <w:tcPr>
            <w:tcW w:w="10762" w:type="dxa"/>
            <w:gridSpan w:val="4"/>
          </w:tcPr>
          <w:tbl>
            <w:tblPr>
              <w:tblW w:w="10908" w:type="dxa"/>
              <w:tblLayout w:type="fixed"/>
              <w:tblLook w:val="01E0"/>
            </w:tblPr>
            <w:tblGrid>
              <w:gridCol w:w="6048"/>
              <w:gridCol w:w="4860"/>
            </w:tblGrid>
            <w:tr w:rsidR="003B5DC8" w:rsidTr="003B5DC8">
              <w:trPr>
                <w:trHeight w:val="1080"/>
              </w:trPr>
              <w:tc>
                <w:tcPr>
                  <w:tcW w:w="6048" w:type="dxa"/>
                </w:tcPr>
                <w:p w:rsidR="003B5DC8" w:rsidRDefault="003B5DC8" w:rsidP="00CB7FD3">
                  <w:pPr>
                    <w:ind w:hanging="180"/>
                    <w:jc w:val="center"/>
                  </w:pPr>
                  <w:r>
                    <w:pict>
                      <v:shapetype id="_x0000_t138" coordsize="21600,21600" o:spt="138" adj="10800" path="m0@0l10800,,21600@0m,21600r10800,l21600,21600e">
                        <v:formulas>
                          <v:f eqn="val #0"/>
                          <v:f eqn="prod #0 1 2"/>
                          <v:f eqn="sum @1 10800 0"/>
                          <v:f eqn="sum 21600 0 @1"/>
                        </v:formulas>
                        <v:path textpathok="t" o:connecttype="custom" o:connectlocs="10800,0;5400,@1;10800,21600;16200,@1" o:connectangles="270,180,90,0"/>
                        <v:textpath on="t" fitshape="t"/>
                        <v:handles>
                          <v:h position="topLeft,#0" yrange="0,21600"/>
                        </v:handles>
                        <o:lock v:ext="edit" text="t" shapetype="t"/>
                      </v:shapetype>
                      <v:shape id="_x0000_i1027" type="#_x0000_t138" style="width:216.7pt;height:40.75pt" adj=",10800" fillcolor="#ffc">
                        <v:fill color2="#f99" focus="100%" type="gradient"/>
                        <v:shadow color="#868686"/>
                        <o:extrusion v:ext="view" backdepth="18pt" color="#06c" on="t" viewpoint="-34.72222mm" viewpointorigin="-.5" skewangle="-45" brightness="10000f" lightposition="0,-50000" lightlevel="44000f" lightposition2="0,50000" lightlevel2="24000f"/>
                        <v:textpath style="font-family:&quot;Times New Roman&quot;;v-text-spacing:52429f;v-text-kern:t" trim="t" fitpath="t" string="молодий&#10;"/>
                      </v:shape>
                    </w:pict>
                  </w:r>
                  <w: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6" type="#_x0000_t136" style="width:292.1pt;height:34.65pt" fillcolor="#06c" strokecolor="#9cf" strokeweight="1.5pt">
                        <v:shadow on="t" color="#900"/>
                        <v:textpath style="font-family:&quot;Arial Black&quot;;font-size:28pt;v-text-kern:t" trim="t" fitpath="t" string="НАУКОВЕЦЬ"/>
                      </v:shape>
                    </w:pict>
                  </w:r>
                </w:p>
              </w:tc>
              <w:tc>
                <w:tcPr>
                  <w:tcW w:w="4860" w:type="dxa"/>
                  <w:vMerge w:val="restart"/>
                  <w:vAlign w:val="center"/>
                </w:tcPr>
                <w:tbl>
                  <w:tblPr>
                    <w:tblW w:w="4747" w:type="dxa"/>
                    <w:tblLayout w:type="fixed"/>
                    <w:tblLook w:val="01E0"/>
                  </w:tblPr>
                  <w:tblGrid>
                    <w:gridCol w:w="1867"/>
                    <w:gridCol w:w="2880"/>
                  </w:tblGrid>
                  <w:tr w:rsidR="003B5DC8" w:rsidTr="00CB7FD3">
                    <w:tc>
                      <w:tcPr>
                        <w:tcW w:w="1867" w:type="dxa"/>
                      </w:tcPr>
                      <w:p w:rsidR="003B5DC8" w:rsidRDefault="003B5DC8" w:rsidP="00CB7FD3">
                        <w:pPr>
                          <w:ind w:right="-126"/>
                          <w:jc w:val="right"/>
                        </w:pPr>
                        <w:r>
                          <w:rPr>
                            <w:noProof/>
                            <w:lang w:val="ru-RU"/>
                          </w:rPr>
                          <w:drawing>
                            <wp:anchor distT="0" distB="0" distL="114300" distR="114300" simplePos="0" relativeHeight="251664896" behindDoc="1" locked="0" layoutInCell="1" allowOverlap="1">
                              <wp:simplePos x="0" y="0"/>
                              <wp:positionH relativeFrom="column">
                                <wp:posOffset>-138430</wp:posOffset>
                              </wp:positionH>
                              <wp:positionV relativeFrom="paragraph">
                                <wp:posOffset>-4445</wp:posOffset>
                              </wp:positionV>
                              <wp:extent cx="1127125" cy="1198880"/>
                              <wp:effectExtent l="19050" t="0" r="0" b="0"/>
                              <wp:wrapTopAndBottom/>
                              <wp:docPr id="44" name="Рисунок 44" descr="НСТ logo 0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4" descr="НСТ logo 0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 cstate="print"/>
                                      <a:srcRect t="-2579" r="53964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27125" cy="11988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</w:p>
                    </w:tc>
                    <w:tc>
                      <w:tcPr>
                        <w:tcW w:w="2880" w:type="dxa"/>
                      </w:tcPr>
                      <w:p w:rsidR="003B5DC8" w:rsidRDefault="003B5DC8" w:rsidP="00CB7FD3">
                        <w:pPr>
                          <w:ind w:right="-126"/>
                          <w:jc w:val="both"/>
                        </w:pPr>
                        <w:r w:rsidRPr="00697AF3">
                          <w:pict>
                            <v:shape id="_x0000_i1025" type="#_x0000_t136" style="width:121.6pt;height:94.4pt" adj=",10800" fillcolor="#339" stroked="f">
                              <v:shadow on="t" color="#b2b2b2" opacity="52429f" offset="3pt"/>
                              <v:textpath style="font-family:&quot;Arial&quot;;font-size:10pt;font-weight:bold;font-style:italic;v-text-kern:t" trim="t" fitpath="t" string="Наукове товариство &#10;студентів та аспірантів&#10;Запорізького &#10;національного&#10;університету"/>
                            </v:shape>
                          </w:pict>
                        </w:r>
                      </w:p>
                    </w:tc>
                  </w:tr>
                </w:tbl>
                <w:p w:rsidR="003B5DC8" w:rsidRPr="00C66E40" w:rsidRDefault="003B5DC8" w:rsidP="00CB7FD3">
                  <w:pPr>
                    <w:ind w:right="-126"/>
                    <w:jc w:val="right"/>
                    <w:rPr>
                      <w:lang w:val="en-US"/>
                    </w:rPr>
                  </w:pPr>
                </w:p>
              </w:tc>
            </w:tr>
            <w:tr w:rsidR="003B5DC8" w:rsidTr="00CB7FD3">
              <w:trPr>
                <w:trHeight w:val="457"/>
              </w:trPr>
              <w:tc>
                <w:tcPr>
                  <w:tcW w:w="6048" w:type="dxa"/>
                </w:tcPr>
                <w:p w:rsidR="003B5DC8" w:rsidRPr="00C66E40" w:rsidRDefault="003B5DC8" w:rsidP="00CB7FD3">
                  <w:pPr>
                    <w:jc w:val="center"/>
                    <w:rPr>
                      <w:rFonts w:ascii="Monotype Corsiva" w:hAnsi="Monotype Corsiva" w:cs="Arial"/>
                      <w:b/>
                      <w:i/>
                      <w:sz w:val="36"/>
                      <w:szCs w:val="36"/>
                      <w:lang w:val="ru-RU"/>
                    </w:rPr>
                  </w:pPr>
                  <w:r w:rsidRPr="00C66E40">
                    <w:rPr>
                      <w:rFonts w:ascii="Monotype Corsiva" w:hAnsi="Monotype Corsiva"/>
                      <w:b/>
                      <w:noProof/>
                      <w:sz w:val="28"/>
                      <w:szCs w:val="28"/>
                      <w:u w:val="single"/>
                      <w:lang w:val="ru-RU"/>
                    </w:rPr>
                    <w:pict>
                      <v:line id="_x0000_s1067" style="position:absolute;left:0;text-align:left;z-index:251663872;mso-position-horizontal-relative:text;mso-position-vertical-relative:text" from="0,23.55pt" to="538.8pt,23.55pt" strokecolor="blue" strokeweight="4.5pt">
                        <v:stroke linestyle="thinThick"/>
                      </v:line>
                    </w:pict>
                  </w:r>
                  <w:r w:rsidRPr="00C66E40">
                    <w:rPr>
                      <w:rFonts w:ascii="Monotype Corsiva" w:hAnsi="Monotype Corsiva" w:cs="Arial"/>
                      <w:b/>
                      <w:i/>
                      <w:sz w:val="36"/>
                      <w:szCs w:val="36"/>
                    </w:rPr>
                    <w:t>Інформаційний бюлетень</w:t>
                  </w:r>
                  <w:r w:rsidRPr="00C66E40">
                    <w:rPr>
                      <w:rFonts w:ascii="Monotype Corsiva" w:hAnsi="Monotype Corsiva" w:cs="Arial"/>
                      <w:b/>
                      <w:i/>
                      <w:sz w:val="36"/>
                      <w:szCs w:val="36"/>
                      <w:lang w:val="ru-RU"/>
                    </w:rPr>
                    <w:t xml:space="preserve"> НТСА ЗНУ</w:t>
                  </w:r>
                </w:p>
              </w:tc>
              <w:tc>
                <w:tcPr>
                  <w:tcW w:w="4860" w:type="dxa"/>
                  <w:vMerge/>
                </w:tcPr>
                <w:p w:rsidR="003B5DC8" w:rsidRDefault="003B5DC8" w:rsidP="00CB7FD3"/>
              </w:tc>
            </w:tr>
          </w:tbl>
          <w:p w:rsidR="003B5DC8" w:rsidRPr="003B5DC8" w:rsidRDefault="003B5DC8" w:rsidP="003B5DC8">
            <w:pPr>
              <w:pStyle w:val="1"/>
              <w:spacing w:before="0" w:beforeAutospacing="0" w:after="0" w:afterAutospacing="0"/>
              <w:jc w:val="both"/>
              <w:rPr>
                <w:i/>
                <w:color w:val="FF0000"/>
                <w:kern w:val="0"/>
                <w:sz w:val="26"/>
                <w:szCs w:val="26"/>
                <w:lang w:val="uk-UA"/>
              </w:rPr>
            </w:pPr>
          </w:p>
          <w:p w:rsidR="00DD4520" w:rsidRPr="003B5DC8" w:rsidRDefault="00DD4520" w:rsidP="00F8659C">
            <w:pPr>
              <w:tabs>
                <w:tab w:val="center" w:pos="5256"/>
                <w:tab w:val="right" w:pos="10512"/>
              </w:tabs>
              <w:jc w:val="center"/>
              <w:rPr>
                <w:rFonts w:ascii="Comic Sans MS" w:hAnsi="Comic Sans MS"/>
                <w:b/>
                <w:i/>
                <w:color w:val="FF0000"/>
              </w:rPr>
            </w:pPr>
            <w:r w:rsidRPr="003B5DC8">
              <w:rPr>
                <w:rFonts w:ascii="Comic Sans MS" w:hAnsi="Comic Sans MS"/>
                <w:b/>
                <w:i/>
                <w:color w:val="FF0000"/>
              </w:rPr>
              <w:t xml:space="preserve">СПЕЦВИПУСК НТСА </w:t>
            </w:r>
            <w:r w:rsidR="00516950" w:rsidRPr="003B5DC8">
              <w:rPr>
                <w:rFonts w:ascii="Comic Sans MS" w:hAnsi="Comic Sans MS"/>
                <w:b/>
                <w:i/>
                <w:color w:val="FF0000"/>
              </w:rPr>
              <w:t>ІСТОРИЧНОГО</w:t>
            </w:r>
            <w:r w:rsidRPr="003B5DC8">
              <w:rPr>
                <w:rFonts w:ascii="Comic Sans MS" w:hAnsi="Comic Sans MS"/>
                <w:b/>
                <w:i/>
                <w:color w:val="FF0000"/>
              </w:rPr>
              <w:t xml:space="preserve"> ФАКУЛЬТЕТУ</w:t>
            </w:r>
          </w:p>
          <w:p w:rsidR="00DD4520" w:rsidRPr="00F8659C" w:rsidRDefault="00DD4520" w:rsidP="00DD4520">
            <w:pPr>
              <w:rPr>
                <w:rFonts w:ascii="Comic Sans MS" w:hAnsi="Comic Sans MS"/>
                <w:b/>
                <w:i/>
                <w:sz w:val="22"/>
                <w:szCs w:val="22"/>
                <w:u w:val="single"/>
              </w:rPr>
            </w:pPr>
            <w:r w:rsidRPr="00F8659C">
              <w:rPr>
                <w:rFonts w:ascii="Comic Sans MS" w:hAnsi="Comic Sans MS"/>
                <w:b/>
                <w:i/>
                <w:sz w:val="22"/>
                <w:szCs w:val="22"/>
                <w:u w:val="single"/>
              </w:rPr>
              <w:t>ПОДІЇ</w:t>
            </w:r>
          </w:p>
          <w:p w:rsidR="00C06CDA" w:rsidRPr="00C06CDA" w:rsidRDefault="00C06CDA" w:rsidP="00C06CDA">
            <w:pPr>
              <w:spacing w:line="360" w:lineRule="auto"/>
              <w:contextualSpacing/>
              <w:jc w:val="center"/>
              <w:rPr>
                <w:rFonts w:ascii="Comic Sans MS" w:hAnsi="Comic Sans MS"/>
                <w:b/>
                <w:i/>
                <w:color w:val="0070C0"/>
              </w:rPr>
            </w:pPr>
            <w:r w:rsidRPr="00C06CDA">
              <w:rPr>
                <w:rFonts w:ascii="Comic Sans MS" w:hAnsi="Comic Sans MS"/>
                <w:b/>
                <w:i/>
                <w:noProof/>
                <w:color w:val="0070C0"/>
                <w:lang w:val="ru-RU"/>
              </w:rPr>
              <w:drawing>
                <wp:anchor distT="0" distB="0" distL="114300" distR="114300" simplePos="0" relativeHeight="251654656" behindDoc="0" locked="0" layoutInCell="1" allowOverlap="1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23495</wp:posOffset>
                  </wp:positionV>
                  <wp:extent cx="2514600" cy="1657350"/>
                  <wp:effectExtent l="19050" t="0" r="0" b="0"/>
                  <wp:wrapSquare wrapText="bothSides"/>
                  <wp:docPr id="35" name="Рисунок 35" descr="ZUMHlUq3eN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ZUMHlUq3eN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16573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  <w:r w:rsidR="00516950" w:rsidRPr="00C06CDA">
              <w:rPr>
                <w:rFonts w:ascii="Comic Sans MS" w:hAnsi="Comic Sans MS"/>
                <w:b/>
                <w:i/>
                <w:color w:val="0070C0"/>
              </w:rPr>
              <w:t xml:space="preserve">УЧАСТЬ ІСТОРИЧНОГО ФАКУЛЬТЕТУ ЗНУ </w:t>
            </w:r>
          </w:p>
          <w:p w:rsidR="000A5C91" w:rsidRPr="00C06CDA" w:rsidRDefault="00516950" w:rsidP="00C06CDA">
            <w:pPr>
              <w:spacing w:line="360" w:lineRule="auto"/>
              <w:contextualSpacing/>
              <w:jc w:val="center"/>
              <w:rPr>
                <w:b/>
                <w:i/>
              </w:rPr>
            </w:pPr>
            <w:r w:rsidRPr="00C06CDA">
              <w:rPr>
                <w:rFonts w:ascii="Comic Sans MS" w:hAnsi="Comic Sans MS"/>
                <w:b/>
                <w:i/>
                <w:color w:val="0070C0"/>
              </w:rPr>
              <w:t>У ІІ ЕТАПІ ВСЕУКРАЇНСЬКОЇ ОЛІМПІАДИ З ІСТОРІЇ УКРАЇНИ</w:t>
            </w:r>
          </w:p>
          <w:p w:rsidR="00516950" w:rsidRDefault="00516950" w:rsidP="00516950">
            <w:pPr>
              <w:ind w:firstLine="709"/>
              <w:contextualSpacing/>
              <w:jc w:val="both"/>
            </w:pPr>
            <w:r w:rsidRPr="003B5DC8">
              <w:rPr>
                <w:b/>
              </w:rPr>
              <w:t>22–23 березня 2013 р</w:t>
            </w:r>
            <w:r w:rsidR="003B5DC8">
              <w:rPr>
                <w:b/>
              </w:rPr>
              <w:t>оку</w:t>
            </w:r>
            <w:r>
              <w:t xml:space="preserve"> у Миколаївському національному університеті пройшов ІІ етап Всеукраїнської олімпіади з історії України. Історичний факультет Запорізького національного університету на олімпіаді представляли студенти </w:t>
            </w:r>
            <w:r w:rsidR="000A5C91">
              <w:rPr>
                <w:lang w:val="ru-RU"/>
              </w:rPr>
              <w:t>маг</w:t>
            </w:r>
            <w:proofErr w:type="spellStart"/>
            <w:r w:rsidR="000A5C91">
              <w:t>істратури</w:t>
            </w:r>
            <w:proofErr w:type="spellEnd"/>
            <w:r>
              <w:t xml:space="preserve"> </w:t>
            </w:r>
            <w:proofErr w:type="spellStart"/>
            <w:r w:rsidRPr="00542F4A">
              <w:rPr>
                <w:b/>
                <w:i/>
              </w:rPr>
              <w:t>Стовбінський</w:t>
            </w:r>
            <w:proofErr w:type="spellEnd"/>
            <w:r w:rsidRPr="00542F4A">
              <w:rPr>
                <w:b/>
                <w:i/>
              </w:rPr>
              <w:t xml:space="preserve"> Олександр</w:t>
            </w:r>
            <w:r>
              <w:t xml:space="preserve"> та </w:t>
            </w:r>
            <w:r w:rsidRPr="00542F4A">
              <w:rPr>
                <w:b/>
                <w:i/>
              </w:rPr>
              <w:t>Бабенко Олександра</w:t>
            </w:r>
            <w:r w:rsidR="003B5DC8">
              <w:t>. Кількість учасників, які взяли участь в</w:t>
            </w:r>
            <w:r>
              <w:t xml:space="preserve"> олімпіаді, складає </w:t>
            </w:r>
            <w:r w:rsidRPr="00FB165F">
              <w:t>132 студенти – представники 64 вищ</w:t>
            </w:r>
            <w:bookmarkStart w:id="0" w:name="_GoBack"/>
            <w:bookmarkEnd w:id="0"/>
            <w:r w:rsidRPr="00FB165F">
              <w:t>их навчальних закладів з усіх регіонів України.</w:t>
            </w:r>
          </w:p>
          <w:p w:rsidR="00516950" w:rsidRDefault="00516950" w:rsidP="00516950">
            <w:pPr>
              <w:ind w:firstLine="709"/>
              <w:contextualSpacing/>
              <w:jc w:val="both"/>
            </w:pPr>
            <w:r>
              <w:t xml:space="preserve">Рівень </w:t>
            </w:r>
            <w:r w:rsidR="003B5DC8">
              <w:t>організації олімпіади був дуже високим</w:t>
            </w:r>
            <w:r>
              <w:t>: представники Миколаївського університету доклали багато зусиль</w:t>
            </w:r>
            <w:r w:rsidR="003B5DC8">
              <w:t>,</w:t>
            </w:r>
            <w:r>
              <w:t xml:space="preserve"> щоб забезпечити усіх учасників житлом та належними умовами проживання на період проведення олімпіади.</w:t>
            </w:r>
          </w:p>
          <w:p w:rsidR="00516950" w:rsidRDefault="00516950" w:rsidP="00516950">
            <w:pPr>
              <w:ind w:firstLine="709"/>
              <w:contextualSpacing/>
              <w:jc w:val="both"/>
            </w:pPr>
            <w:r w:rsidRPr="00FB165F">
              <w:t>За результатами олімпіади</w:t>
            </w:r>
            <w:r>
              <w:t xml:space="preserve"> </w:t>
            </w:r>
            <w:proofErr w:type="spellStart"/>
            <w:r>
              <w:t>Стовбінс</w:t>
            </w:r>
            <w:r w:rsidR="003B5DC8">
              <w:t>ькому</w:t>
            </w:r>
            <w:proofErr w:type="spellEnd"/>
            <w:r w:rsidR="003B5DC8">
              <w:t xml:space="preserve"> Олександру вдалося посісти</w:t>
            </w:r>
            <w:r>
              <w:t xml:space="preserve"> ВОСЬМЕ місце. </w:t>
            </w:r>
            <w:r w:rsidRPr="00FB165F">
              <w:t xml:space="preserve">Перемогу здобув студент Харківського національного університету імені В.Н. </w:t>
            </w:r>
            <w:proofErr w:type="spellStart"/>
            <w:r w:rsidRPr="00FB165F">
              <w:t>Каразіна</w:t>
            </w:r>
            <w:proofErr w:type="spellEnd"/>
            <w:r>
              <w:t xml:space="preserve"> </w:t>
            </w:r>
            <w:r w:rsidR="003B5DC8">
              <w:t>Каштанов Кирило</w:t>
            </w:r>
            <w:r>
              <w:t>.</w:t>
            </w:r>
          </w:p>
          <w:p w:rsidR="00516950" w:rsidRDefault="00516950" w:rsidP="00516950">
            <w:pPr>
              <w:ind w:firstLine="709"/>
              <w:contextualSpacing/>
              <w:jc w:val="both"/>
            </w:pPr>
            <w:r>
              <w:t xml:space="preserve">Після проведення олімпіади Миколаївським університетом </w:t>
            </w:r>
            <w:r w:rsidRPr="00761089">
              <w:t>була організована культурно-розважальна програма,</w:t>
            </w:r>
            <w:r w:rsidR="000A5C91" w:rsidRPr="00516950">
              <w:t xml:space="preserve"> </w:t>
            </w:r>
            <w:r w:rsidRPr="00761089">
              <w:t>а також поїздка до національного історико-археологічного заповідника «Ол</w:t>
            </w:r>
            <w:r>
              <w:t>ьвія», відвідування експозиції</w:t>
            </w:r>
            <w:r w:rsidRPr="00761089">
              <w:t xml:space="preserve"> Музею народної слави заводу імені 61 комунара та музейного комплексу «</w:t>
            </w:r>
            <w:proofErr w:type="spellStart"/>
            <w:r w:rsidRPr="00761089">
              <w:t>Старофлотські</w:t>
            </w:r>
            <w:proofErr w:type="spellEnd"/>
            <w:r w:rsidRPr="00761089">
              <w:t xml:space="preserve"> казарми».</w:t>
            </w:r>
          </w:p>
          <w:p w:rsidR="00516950" w:rsidRDefault="00516950" w:rsidP="00516950">
            <w:pPr>
              <w:ind w:firstLine="709"/>
              <w:contextualSpacing/>
              <w:jc w:val="both"/>
            </w:pPr>
            <w:r>
              <w:t>Бажаємо всім студентам і</w:t>
            </w:r>
            <w:r w:rsidR="003B5DC8">
              <w:t>сторичного факультету ЗНУ</w:t>
            </w:r>
            <w:r>
              <w:t xml:space="preserve"> наснаги та успіхів у навчанні, а також великих та яскравих перемог у майбутньому!!!</w:t>
            </w:r>
          </w:p>
          <w:p w:rsidR="00F6581A" w:rsidRPr="00C06CDA" w:rsidRDefault="00F6581A" w:rsidP="00C06CDA">
            <w:pPr>
              <w:jc w:val="center"/>
              <w:rPr>
                <w:rFonts w:ascii="Comic Sans MS" w:hAnsi="Comic Sans MS"/>
                <w:b/>
                <w:i/>
                <w:color w:val="0070C0"/>
              </w:rPr>
            </w:pPr>
          </w:p>
          <w:p w:rsidR="00DD4520" w:rsidRPr="00C06CDA" w:rsidRDefault="00995251" w:rsidP="00C06CDA">
            <w:pPr>
              <w:jc w:val="center"/>
              <w:rPr>
                <w:rFonts w:ascii="Comic Sans MS" w:hAnsi="Comic Sans MS"/>
                <w:b/>
                <w:i/>
                <w:color w:val="0070C0"/>
                <w:sz w:val="32"/>
                <w:szCs w:val="32"/>
              </w:rPr>
            </w:pPr>
            <w:r w:rsidRPr="00C06CDA">
              <w:rPr>
                <w:noProof/>
                <w:color w:val="0070C0"/>
                <w:sz w:val="32"/>
                <w:szCs w:val="32"/>
                <w:lang w:val="ru-RU"/>
              </w:rPr>
              <w:drawing>
                <wp:anchor distT="0" distB="0" distL="114300" distR="114300" simplePos="0" relativeHeight="251655680" behindDoc="0" locked="0" layoutInCell="1" allowOverlap="1">
                  <wp:simplePos x="0" y="0"/>
                  <wp:positionH relativeFrom="column">
                    <wp:posOffset>3757930</wp:posOffset>
                  </wp:positionH>
                  <wp:positionV relativeFrom="paragraph">
                    <wp:posOffset>-1769745</wp:posOffset>
                  </wp:positionV>
                  <wp:extent cx="2880360" cy="1871980"/>
                  <wp:effectExtent l="285750" t="247650" r="262890" b="204470"/>
                  <wp:wrapSquare wrapText="bothSides"/>
                  <wp:docPr id="36" name="Рисунок 36" descr="P9osXBvwXJ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P9osXBvwXJ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360" cy="1871980"/>
                          </a:xfrm>
                          <a:prstGeom prst="rect">
                            <a:avLst/>
                          </a:prstGeom>
                          <a:ln w="190500" cap="sq">
                            <a:solidFill>
                              <a:srgbClr val="C8C6BD"/>
                            </a:solidFill>
                            <a:prstDash val="solid"/>
                            <a:miter lim="800000"/>
                          </a:ln>
                          <a:effectLst>
                            <a:outerShdw blurRad="254000" algn="b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  <a:scene3d>
                            <a:camera prst="perspectiveFront" fov="5400000"/>
                            <a:lightRig rig="threePt" dir="t">
                              <a:rot lat="0" lon="0" rev="2100000"/>
                            </a:lightRig>
                          </a:scene3d>
                          <a:sp3d extrusionH="25400">
                            <a:bevelT w="304800" h="152400" prst="hardEdge"/>
                            <a:extrusionClr>
                              <a:srgbClr val="000000"/>
                            </a:extrusionClr>
                          </a:sp3d>
                        </pic:spPr>
                      </pic:pic>
                    </a:graphicData>
                  </a:graphic>
                </wp:anchor>
              </w:drawing>
            </w:r>
            <w:r w:rsidR="004D3F84" w:rsidRPr="00C06CDA">
              <w:rPr>
                <w:rFonts w:ascii="Comic Sans MS" w:hAnsi="Comic Sans MS"/>
                <w:b/>
                <w:i/>
                <w:color w:val="0070C0"/>
                <w:sz w:val="32"/>
                <w:szCs w:val="32"/>
              </w:rPr>
              <w:t>Запоріжжя-Острог: єднання наукою</w:t>
            </w:r>
          </w:p>
          <w:p w:rsidR="00653AC3" w:rsidRDefault="00173E62" w:rsidP="00542F4A">
            <w:pPr>
              <w:ind w:firstLine="709"/>
              <w:jc w:val="both"/>
            </w:pPr>
            <w:r>
              <w:t xml:space="preserve"> </w:t>
            </w:r>
            <w:r w:rsidR="00995251">
              <w:rPr>
                <w:noProof/>
                <w:lang w:val="ru-RU"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38735</wp:posOffset>
                  </wp:positionH>
                  <wp:positionV relativeFrom="paragraph">
                    <wp:posOffset>-4445</wp:posOffset>
                  </wp:positionV>
                  <wp:extent cx="2560320" cy="1493520"/>
                  <wp:effectExtent l="38100" t="0" r="11430" b="430530"/>
                  <wp:wrapSquare wrapText="bothSides"/>
                  <wp:docPr id="37" name="Рисунок 37" descr="2ExmlPXxG5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2ExmlPXxG5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0320" cy="1493520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anchor>
              </w:drawing>
            </w:r>
            <w:r w:rsidR="004D3F84">
              <w:t>Вже другий рік поспіль студенти наш</w:t>
            </w:r>
            <w:r w:rsidR="003B5DC8">
              <w:t>ого факультету успішно беруть</w:t>
            </w:r>
            <w:r w:rsidR="004D3F84">
              <w:t xml:space="preserve"> участь у Всеукраїнському конкурсі наукових робіт, який проходить на базі Національного університету «Острозька академія». </w:t>
            </w:r>
            <w:r w:rsidR="00542F4A">
              <w:t>Цього року честь нашого факульт</w:t>
            </w:r>
            <w:r w:rsidR="003B5DC8">
              <w:t xml:space="preserve">ету та </w:t>
            </w:r>
            <w:r w:rsidR="00542F4A">
              <w:t xml:space="preserve">університету випало захищати студентці магістратури </w:t>
            </w:r>
            <w:r w:rsidR="00542F4A" w:rsidRPr="00542F4A">
              <w:rPr>
                <w:b/>
                <w:i/>
              </w:rPr>
              <w:t>Бабенко Олександрі</w:t>
            </w:r>
            <w:r w:rsidR="00542F4A">
              <w:t xml:space="preserve">. </w:t>
            </w:r>
          </w:p>
          <w:p w:rsidR="004D3F84" w:rsidRDefault="003B5DC8" w:rsidP="00542F4A">
            <w:pPr>
              <w:ind w:firstLine="709"/>
              <w:jc w:val="both"/>
            </w:pPr>
            <w:r>
              <w:t>«</w:t>
            </w:r>
            <w:r w:rsidR="00542F4A">
              <w:t>Нас гостинно зустріли у стінах академії та створили дружню атмосферу, яка дала змогу в повній мірі реалізувати поставлені задачі та гідно виступити на підсумковій конференції</w:t>
            </w:r>
            <w:r>
              <w:t>»</w:t>
            </w:r>
            <w:r w:rsidR="00B25DA7">
              <w:t>,</w:t>
            </w:r>
            <w:r>
              <w:t xml:space="preserve"> - поділилася своїми враженнями студентка</w:t>
            </w:r>
            <w:r w:rsidR="00542F4A">
              <w:t xml:space="preserve">. За </w:t>
            </w:r>
          </w:p>
          <w:p w:rsidR="003B5DC8" w:rsidRDefault="003B5DC8" w:rsidP="00542F4A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  <w:p w:rsidR="00B91B13" w:rsidRDefault="00B91B13" w:rsidP="00B91B13">
            <w:pPr>
              <w:jc w:val="both"/>
              <w:rPr>
                <w:rFonts w:ascii="Comic Sans MS" w:hAnsi="Comic Sans MS"/>
                <w:b/>
                <w:sz w:val="36"/>
                <w:szCs w:val="36"/>
              </w:rPr>
            </w:pPr>
            <w:r>
              <w:t>результатами конкурсу Бабенко Олександра посіла ІІІ місце.</w:t>
            </w:r>
            <w:r>
              <w:rPr>
                <w:rFonts w:ascii="Comic Sans MS" w:hAnsi="Comic Sans MS"/>
                <w:b/>
                <w:sz w:val="36"/>
                <w:szCs w:val="36"/>
              </w:rPr>
              <w:t xml:space="preserve"> </w:t>
            </w:r>
          </w:p>
          <w:p w:rsidR="00B91B13" w:rsidRPr="00B91B13" w:rsidRDefault="00B91B13" w:rsidP="00B91B13">
            <w:pPr>
              <w:jc w:val="both"/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653AC3" w:rsidRPr="00B91B13" w:rsidRDefault="00542F4A" w:rsidP="00542F4A">
            <w:pPr>
              <w:jc w:val="center"/>
              <w:rPr>
                <w:rFonts w:ascii="Comic Sans MS" w:hAnsi="Comic Sans MS"/>
                <w:b/>
                <w:color w:val="0070C0"/>
                <w:sz w:val="36"/>
                <w:szCs w:val="36"/>
              </w:rPr>
            </w:pPr>
            <w:r w:rsidRPr="00B91B13">
              <w:rPr>
                <w:rFonts w:ascii="Comic Sans MS" w:hAnsi="Comic Sans MS"/>
                <w:b/>
                <w:color w:val="0070C0"/>
                <w:sz w:val="36"/>
                <w:szCs w:val="36"/>
              </w:rPr>
              <w:t>«Наукова весна» історичного факультету: про підсумки науко</w:t>
            </w:r>
            <w:r w:rsidR="00B91B13">
              <w:rPr>
                <w:rFonts w:ascii="Comic Sans MS" w:hAnsi="Comic Sans MS"/>
                <w:b/>
                <w:color w:val="0070C0"/>
                <w:sz w:val="36"/>
                <w:szCs w:val="36"/>
              </w:rPr>
              <w:t>вої конференції «Молода наука-</w:t>
            </w:r>
            <w:r w:rsidRPr="00B91B13">
              <w:rPr>
                <w:rFonts w:ascii="Comic Sans MS" w:hAnsi="Comic Sans MS"/>
                <w:b/>
                <w:color w:val="0070C0"/>
                <w:sz w:val="36"/>
                <w:szCs w:val="36"/>
              </w:rPr>
              <w:t>2013»</w:t>
            </w:r>
          </w:p>
          <w:p w:rsidR="00BC3275" w:rsidRPr="00BC3275" w:rsidRDefault="00542F4A" w:rsidP="00BC3275">
            <w:pPr>
              <w:tabs>
                <w:tab w:val="left" w:pos="442"/>
              </w:tabs>
              <w:ind w:firstLine="709"/>
              <w:jc w:val="both"/>
              <w:rPr>
                <w:lang w:val="ru-RU"/>
              </w:rPr>
            </w:pPr>
            <w:r w:rsidRPr="00A20483">
              <w:t xml:space="preserve">Цієї весни на різних факультетах ЗНУ пройшла низка засідань </w:t>
            </w:r>
            <w:r w:rsidR="00B91B13">
              <w:t xml:space="preserve">в рамках проведення </w:t>
            </w:r>
            <w:r w:rsidRPr="00A20483">
              <w:rPr>
                <w:lang w:val="en-US"/>
              </w:rPr>
              <w:t>VI</w:t>
            </w:r>
            <w:r w:rsidR="00B91B13">
              <w:t xml:space="preserve"> університетської</w:t>
            </w:r>
            <w:r w:rsidRPr="00A20483">
              <w:t xml:space="preserve"> </w:t>
            </w:r>
            <w:proofErr w:type="spellStart"/>
            <w:r w:rsidRPr="00A20483">
              <w:t>науково-практ</w:t>
            </w:r>
            <w:r w:rsidR="00B91B13">
              <w:t>ичої</w:t>
            </w:r>
            <w:proofErr w:type="spellEnd"/>
            <w:r w:rsidR="00B91B13">
              <w:t xml:space="preserve"> конференції «Молода наука-</w:t>
            </w:r>
            <w:r w:rsidRPr="00A20483">
              <w:t>2013</w:t>
            </w:r>
            <w:r w:rsidR="00B91B13">
              <w:t>». Традиційно</w:t>
            </w:r>
            <w:r w:rsidRPr="00A20483">
              <w:t xml:space="preserve"> на зібраннях брали участь студенти, аспіранти, </w:t>
            </w:r>
            <w:proofErr w:type="spellStart"/>
            <w:r w:rsidRPr="00A20483">
              <w:t>пошукачі</w:t>
            </w:r>
            <w:proofErr w:type="spellEnd"/>
            <w:r w:rsidRPr="00A20483">
              <w:t xml:space="preserve"> та молоді науковці, а також слід окремо відзначити виступи викладачів.</w:t>
            </w:r>
          </w:p>
          <w:p w:rsidR="00032852" w:rsidRDefault="00B91B13" w:rsidP="00A20483">
            <w:pPr>
              <w:tabs>
                <w:tab w:val="left" w:pos="442"/>
              </w:tabs>
              <w:ind w:firstLine="709"/>
              <w:jc w:val="both"/>
              <w:rPr>
                <w:noProof/>
                <w:lang w:val="ru-RU"/>
              </w:rPr>
            </w:pPr>
            <w:r>
              <w:t>На історичному факультеті</w:t>
            </w:r>
            <w:r w:rsidR="00542F4A" w:rsidRPr="00A20483">
              <w:t xml:space="preserve"> «Молода наука» проходила досить жваво та активно, було заслухано чимало цікавих доповідей, спостерігалися хвилюючі дебати та порушувалися актуальні проблеми. Для багатьох студентів чергова «Молода </w:t>
            </w:r>
            <w:r w:rsidR="00B25DA7">
              <w:t>наука» стала ще одним кроком до</w:t>
            </w:r>
            <w:r w:rsidR="00542F4A" w:rsidRPr="00A20483">
              <w:t xml:space="preserve"> власного само</w:t>
            </w:r>
            <w:r w:rsidR="00B25DA7">
              <w:t xml:space="preserve">вираження, для аспірантів та </w:t>
            </w:r>
            <w:proofErr w:type="spellStart"/>
            <w:r w:rsidR="00B25DA7">
              <w:t>по</w:t>
            </w:r>
            <w:r w:rsidR="00542F4A" w:rsidRPr="00A20483">
              <w:t>шукачів</w:t>
            </w:r>
            <w:proofErr w:type="spellEnd"/>
            <w:r w:rsidR="00542F4A" w:rsidRPr="00A20483">
              <w:t xml:space="preserve"> це була наступна віха в їх науковому надбанні, а для викладачів участь </w:t>
            </w:r>
            <w:r w:rsidR="00B25DA7">
              <w:t>у конференції</w:t>
            </w:r>
            <w:r w:rsidR="00542F4A" w:rsidRPr="00A20483">
              <w:t xml:space="preserve"> стала че</w:t>
            </w:r>
            <w:r w:rsidR="00B25DA7">
              <w:t xml:space="preserve">рговою можливістю для передачі </w:t>
            </w:r>
            <w:r w:rsidR="00542F4A" w:rsidRPr="00A20483">
              <w:t>студентам свого життєвого досвіду та просвітлення їх у різноманітних темах.</w:t>
            </w:r>
            <w:r w:rsidR="00032852">
              <w:rPr>
                <w:lang w:val="ru-RU"/>
              </w:rPr>
              <w:t xml:space="preserve"> </w:t>
            </w:r>
          </w:p>
          <w:p w:rsidR="00542F4A" w:rsidRPr="00A20483" w:rsidRDefault="00B25DA7" w:rsidP="00B25DA7">
            <w:pPr>
              <w:tabs>
                <w:tab w:val="left" w:pos="442"/>
              </w:tabs>
              <w:ind w:firstLine="709"/>
              <w:jc w:val="both"/>
            </w:pPr>
            <w:r>
              <w:rPr>
                <w:noProof/>
                <w:lang w:val="ru-RU"/>
              </w:rPr>
              <w:pict>
                <v:line id="_x0000_s1072" style="position:absolute;left:0;text-align:left;z-index:251665920" from="-11.35pt,338.45pt" to="527.45pt,338.45pt" strokecolor="blue" strokeweight="4.5pt">
                  <v:stroke linestyle="thinThick"/>
                </v:line>
              </w:pict>
            </w:r>
            <w:r>
              <w:rPr>
                <w:noProof/>
                <w:lang w:val="ru-RU"/>
              </w:rPr>
              <w:drawing>
                <wp:anchor distT="0" distB="0" distL="114300" distR="114300" simplePos="0" relativeHeight="251661824" behindDoc="1" locked="0" layoutInCell="1" allowOverlap="1">
                  <wp:simplePos x="0" y="0"/>
                  <wp:positionH relativeFrom="column">
                    <wp:posOffset>3206750</wp:posOffset>
                  </wp:positionH>
                  <wp:positionV relativeFrom="paragraph">
                    <wp:posOffset>1647825</wp:posOffset>
                  </wp:positionV>
                  <wp:extent cx="3434715" cy="2295525"/>
                  <wp:effectExtent l="114300" t="76200" r="108585" b="85725"/>
                  <wp:wrapTight wrapText="bothSides">
                    <wp:wrapPolygon edited="0">
                      <wp:start x="-719" y="-717"/>
                      <wp:lineTo x="-719" y="22407"/>
                      <wp:lineTo x="22163" y="22407"/>
                      <wp:lineTo x="22283" y="22407"/>
                      <wp:lineTo x="22283" y="22227"/>
                      <wp:lineTo x="22163" y="22227"/>
                      <wp:lineTo x="22283" y="19539"/>
                      <wp:lineTo x="22283" y="2151"/>
                      <wp:lineTo x="22163" y="-538"/>
                      <wp:lineTo x="22163" y="-717"/>
                      <wp:lineTo x="-719" y="-717"/>
                    </wp:wrapPolygon>
                  </wp:wrapTight>
                  <wp:docPr id="4" name="Рисунок 4" descr="C:\Users\Александра\Desktop\DSCN31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Александра\Desktop\DSCN318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34715" cy="229552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ru-RU"/>
              </w:rPr>
              <w:drawing>
                <wp:anchor distT="0" distB="0" distL="114300" distR="114300" simplePos="0" relativeHeight="251660800" behindDoc="0" locked="0" layoutInCell="1" allowOverlap="1">
                  <wp:simplePos x="0" y="0"/>
                  <wp:positionH relativeFrom="column">
                    <wp:posOffset>43180</wp:posOffset>
                  </wp:positionH>
                  <wp:positionV relativeFrom="paragraph">
                    <wp:posOffset>-1647190</wp:posOffset>
                  </wp:positionV>
                  <wp:extent cx="3438525" cy="2186940"/>
                  <wp:effectExtent l="114300" t="76200" r="104775" b="80010"/>
                  <wp:wrapSquare wrapText="bothSides"/>
                  <wp:docPr id="41" name="Рисунок 41" descr="DSCN31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DSCN31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38525" cy="218694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anchor>
              </w:drawing>
            </w:r>
            <w:r>
              <w:t>Загалом, засідання в рамках конференції «Молода наука</w:t>
            </w:r>
            <w:r w:rsidR="00542F4A" w:rsidRPr="00A20483">
              <w:t xml:space="preserve">»  на історичному факультеті проходили з 9 по 10 квітня. Всі доповіді було розбито на 6 секцій: засідання всесвітньої історії, де головувала </w:t>
            </w:r>
            <w:proofErr w:type="spellStart"/>
            <w:r w:rsidR="00542F4A" w:rsidRPr="00A20483">
              <w:t>к.і.н</w:t>
            </w:r>
            <w:proofErr w:type="spellEnd"/>
            <w:r w:rsidR="00542F4A" w:rsidRPr="00A20483">
              <w:t>., доц. </w:t>
            </w:r>
            <w:proofErr w:type="spellStart"/>
            <w:r w:rsidR="00542F4A" w:rsidRPr="00A20483">
              <w:t>Маклюк</w:t>
            </w:r>
            <w:proofErr w:type="spellEnd"/>
            <w:r w:rsidR="00542F4A" w:rsidRPr="00A20483">
              <w:t xml:space="preserve"> О.М.; засідання міжнародних відносин, яке очолював </w:t>
            </w:r>
            <w:proofErr w:type="spellStart"/>
            <w:r w:rsidR="00542F4A" w:rsidRPr="00A20483">
              <w:t>к.і.н</w:t>
            </w:r>
            <w:proofErr w:type="spellEnd"/>
            <w:r w:rsidR="00542F4A" w:rsidRPr="00A20483">
              <w:t>., доц. </w:t>
            </w:r>
            <w:proofErr w:type="spellStart"/>
            <w:r w:rsidR="00542F4A" w:rsidRPr="00A20483">
              <w:t>Давлєтов</w:t>
            </w:r>
            <w:proofErr w:type="spellEnd"/>
            <w:r w:rsidR="00542F4A" w:rsidRPr="00A20483">
              <w:t xml:space="preserve"> О.Р.; секцією давньої та нової історії керувала </w:t>
            </w:r>
            <w:proofErr w:type="spellStart"/>
            <w:r w:rsidR="00542F4A" w:rsidRPr="00A20483">
              <w:t>к.і.н</w:t>
            </w:r>
            <w:proofErr w:type="spellEnd"/>
            <w:r w:rsidR="00542F4A" w:rsidRPr="00A20483">
              <w:t xml:space="preserve">., доц. </w:t>
            </w:r>
            <w:proofErr w:type="spellStart"/>
            <w:r w:rsidR="00542F4A" w:rsidRPr="00A20483">
              <w:t>Шугальова</w:t>
            </w:r>
            <w:proofErr w:type="spellEnd"/>
            <w:r w:rsidR="00542F4A" w:rsidRPr="00A20483">
              <w:t xml:space="preserve"> І.М.; засіданням новітньої історії України: 20-30 рр. ХХ ст. завідував </w:t>
            </w:r>
            <w:proofErr w:type="spellStart"/>
            <w:r w:rsidR="00542F4A" w:rsidRPr="00A20483">
              <w:t>к</w:t>
            </w:r>
            <w:r>
              <w:t>.і.н</w:t>
            </w:r>
            <w:proofErr w:type="spellEnd"/>
            <w:r>
              <w:t xml:space="preserve">., доц. Гвоздик В.С.; секцію новітньої історії України очолював </w:t>
            </w:r>
            <w:proofErr w:type="spellStart"/>
            <w:r>
              <w:t>к.і.н</w:t>
            </w:r>
            <w:proofErr w:type="spellEnd"/>
            <w:r>
              <w:t>., доц. </w:t>
            </w:r>
            <w:proofErr w:type="spellStart"/>
            <w:r>
              <w:t>Каганов</w:t>
            </w:r>
            <w:proofErr w:type="spellEnd"/>
            <w:r>
              <w:t xml:space="preserve"> Ю.О.; а на </w:t>
            </w:r>
            <w:r w:rsidR="00542F4A" w:rsidRPr="00A20483">
              <w:t xml:space="preserve">секції джерелознавства, історіографії та спеціальних історичних дисциплін головував </w:t>
            </w:r>
            <w:proofErr w:type="spellStart"/>
            <w:r w:rsidR="00542F4A" w:rsidRPr="00A20483">
              <w:t>к.і.н</w:t>
            </w:r>
            <w:proofErr w:type="spellEnd"/>
            <w:r>
              <w:t>., доц. Молдавський Р.Л. В цілому, засідання пройшли плідно</w:t>
            </w:r>
            <w:r w:rsidR="00542F4A" w:rsidRPr="00A20483">
              <w:t xml:space="preserve">, були заслухані цікаві доповіді учасників конференції, які </w:t>
            </w:r>
            <w:r>
              <w:t xml:space="preserve">вже можна </w:t>
            </w:r>
            <w:r w:rsidR="00542F4A" w:rsidRPr="00A20483">
              <w:t xml:space="preserve"> побачити на сторінках цьогорічного збірника «Молодої науки».</w:t>
            </w:r>
          </w:p>
          <w:p w:rsidR="00032852" w:rsidRDefault="00032852" w:rsidP="00B25DA7">
            <w:pPr>
              <w:pStyle w:val="a7"/>
              <w:spacing w:before="0" w:beforeAutospacing="0" w:after="0" w:afterAutospacing="0"/>
              <w:ind w:firstLine="709"/>
              <w:jc w:val="both"/>
              <w:rPr>
                <w:sz w:val="16"/>
                <w:szCs w:val="16"/>
                <w:lang w:val="uk-UA"/>
              </w:rPr>
            </w:pPr>
            <w:r w:rsidRPr="00032852">
              <w:rPr>
                <w:lang w:val="uk-UA"/>
              </w:rPr>
              <w:t xml:space="preserve">За </w:t>
            </w:r>
            <w:r>
              <w:rPr>
                <w:lang w:val="uk-UA"/>
              </w:rPr>
              <w:t xml:space="preserve">результатами конференції також були визначені </w:t>
            </w:r>
            <w:r w:rsidR="00B25DA7">
              <w:rPr>
                <w:lang w:val="uk-UA"/>
              </w:rPr>
              <w:t>автори найкращих доповідей і публікацій</w:t>
            </w:r>
            <w:r>
              <w:rPr>
                <w:lang w:val="uk-UA"/>
              </w:rPr>
              <w:t xml:space="preserve"> в рамках секційних засідань. Ними стали: </w:t>
            </w:r>
            <w:proofErr w:type="spellStart"/>
            <w:r>
              <w:rPr>
                <w:lang w:val="uk-UA"/>
              </w:rPr>
              <w:t>Бартиш</w:t>
            </w:r>
            <w:proofErr w:type="spellEnd"/>
            <w:r>
              <w:rPr>
                <w:lang w:val="uk-UA"/>
              </w:rPr>
              <w:t xml:space="preserve"> Р., Матвєєва А., </w:t>
            </w:r>
            <w:proofErr w:type="spellStart"/>
            <w:r>
              <w:rPr>
                <w:lang w:val="uk-UA"/>
              </w:rPr>
              <w:t>Глінка</w:t>
            </w:r>
            <w:proofErr w:type="spellEnd"/>
            <w:r>
              <w:rPr>
                <w:lang w:val="uk-UA"/>
              </w:rPr>
              <w:t xml:space="preserve"> В., </w:t>
            </w:r>
            <w:proofErr w:type="spellStart"/>
            <w:r>
              <w:rPr>
                <w:lang w:val="uk-UA"/>
              </w:rPr>
              <w:t>Салахан</w:t>
            </w:r>
            <w:proofErr w:type="spellEnd"/>
            <w:r>
              <w:rPr>
                <w:lang w:val="uk-UA"/>
              </w:rPr>
              <w:t> С., Скрипка О., Бабенко О., Новікова О.</w:t>
            </w:r>
          </w:p>
          <w:p w:rsidR="00C06CDA" w:rsidRPr="00C06CDA" w:rsidRDefault="00C06CDA" w:rsidP="00B25DA7">
            <w:pPr>
              <w:pStyle w:val="a7"/>
              <w:spacing w:before="0" w:beforeAutospacing="0" w:after="0" w:afterAutospacing="0"/>
              <w:ind w:firstLine="709"/>
              <w:jc w:val="both"/>
              <w:rPr>
                <w:sz w:val="16"/>
                <w:szCs w:val="16"/>
                <w:lang w:val="uk-UA"/>
              </w:rPr>
            </w:pPr>
          </w:p>
          <w:p w:rsidR="00032852" w:rsidRPr="00B25DA7" w:rsidRDefault="00032852" w:rsidP="00B25DA7">
            <w:pPr>
              <w:pStyle w:val="a7"/>
              <w:spacing w:before="0" w:beforeAutospacing="0" w:after="0" w:afterAutospacing="0"/>
              <w:jc w:val="center"/>
              <w:rPr>
                <w:b/>
                <w:i/>
                <w:color w:val="FF0000"/>
                <w:sz w:val="28"/>
                <w:szCs w:val="28"/>
                <w:lang w:val="uk-UA"/>
              </w:rPr>
            </w:pPr>
            <w:r w:rsidRPr="00B25DA7">
              <w:rPr>
                <w:b/>
                <w:i/>
                <w:color w:val="FF0000"/>
                <w:sz w:val="28"/>
                <w:szCs w:val="28"/>
                <w:lang w:val="uk-UA"/>
              </w:rPr>
              <w:t xml:space="preserve">Бажаємо всім учасникам конференції подальших наукових звершень та наснаги </w:t>
            </w:r>
            <w:r w:rsidR="005A46A6" w:rsidRPr="00B25DA7">
              <w:rPr>
                <w:b/>
                <w:i/>
                <w:color w:val="FF0000"/>
                <w:sz w:val="28"/>
                <w:szCs w:val="28"/>
                <w:lang w:val="uk-UA"/>
              </w:rPr>
              <w:t>у розробці обраної тематики!</w:t>
            </w:r>
          </w:p>
          <w:p w:rsidR="005A46A6" w:rsidRPr="00C06CDA" w:rsidRDefault="005A46A6" w:rsidP="005A46A6">
            <w:pPr>
              <w:pStyle w:val="a7"/>
              <w:spacing w:before="0" w:beforeAutospacing="0" w:after="0" w:afterAutospacing="0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                                                                </w:t>
            </w:r>
          </w:p>
        </w:tc>
      </w:tr>
      <w:tr w:rsidR="00523E34" w:rsidRPr="00F8659C" w:rsidTr="00866AA2">
        <w:tc>
          <w:tcPr>
            <w:tcW w:w="3383" w:type="dxa"/>
          </w:tcPr>
          <w:p w:rsidR="00523E34" w:rsidRPr="00B25DA7" w:rsidRDefault="00B25DA7" w:rsidP="00F8659C">
            <w:pPr>
              <w:jc w:val="center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B25DA7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lastRenderedPageBreak/>
              <w:t>З</w:t>
            </w:r>
            <w:r w:rsidR="00523E34" w:rsidRPr="00B25DA7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асновник і видавець:</w:t>
            </w:r>
          </w:p>
          <w:p w:rsidR="00523E34" w:rsidRPr="00B25DA7" w:rsidRDefault="00523E34" w:rsidP="00F8659C">
            <w:pPr>
              <w:jc w:val="center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B25DA7">
              <w:rPr>
                <w:rFonts w:ascii="Arial" w:hAnsi="Arial" w:cs="Arial"/>
                <w:bCs/>
                <w:i/>
                <w:sz w:val="22"/>
                <w:szCs w:val="22"/>
              </w:rPr>
              <w:t>Наукове товариство студентів та аспірантів</w:t>
            </w:r>
          </w:p>
          <w:p w:rsidR="00523E34" w:rsidRPr="00B25DA7" w:rsidRDefault="00523E34" w:rsidP="00F8659C">
            <w:pPr>
              <w:jc w:val="center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B25DA7">
              <w:rPr>
                <w:rFonts w:ascii="Arial" w:hAnsi="Arial" w:cs="Arial"/>
                <w:bCs/>
                <w:i/>
                <w:sz w:val="22"/>
                <w:szCs w:val="22"/>
              </w:rPr>
              <w:t>Запорізького національного університету</w:t>
            </w:r>
          </w:p>
          <w:p w:rsidR="00523E34" w:rsidRPr="00B25DA7" w:rsidRDefault="00523E34" w:rsidP="00F8659C">
            <w:pPr>
              <w:jc w:val="center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B25DA7">
              <w:rPr>
                <w:rFonts w:ascii="Arial" w:hAnsi="Arial" w:cs="Arial"/>
                <w:bCs/>
                <w:i/>
                <w:sz w:val="22"/>
                <w:szCs w:val="22"/>
              </w:rPr>
              <w:t>Розповсюджується безкоштовно</w:t>
            </w:r>
          </w:p>
        </w:tc>
        <w:tc>
          <w:tcPr>
            <w:tcW w:w="3671" w:type="dxa"/>
            <w:gridSpan w:val="2"/>
          </w:tcPr>
          <w:p w:rsidR="00523E34" w:rsidRPr="00B25DA7" w:rsidRDefault="00B91B13" w:rsidP="00F8659C">
            <w:pPr>
              <w:jc w:val="center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B25DA7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Головний редактор</w:t>
            </w:r>
            <w:r w:rsidR="00523E34" w:rsidRPr="00B25DA7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:</w:t>
            </w:r>
          </w:p>
          <w:p w:rsidR="00523E34" w:rsidRPr="00B25DA7" w:rsidRDefault="00B25DA7" w:rsidP="00F8659C">
            <w:pPr>
              <w:jc w:val="center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B25DA7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Координатор </w:t>
            </w:r>
            <w:r w:rsidR="00523E34" w:rsidRPr="00B25DA7">
              <w:rPr>
                <w:rFonts w:ascii="Arial" w:hAnsi="Arial" w:cs="Arial"/>
                <w:bCs/>
                <w:i/>
                <w:sz w:val="22"/>
                <w:szCs w:val="22"/>
              </w:rPr>
              <w:t>НТСА ЗНУ</w:t>
            </w:r>
            <w:r w:rsidRPr="00B25DA7">
              <w:rPr>
                <w:rFonts w:ascii="Arial" w:hAnsi="Arial" w:cs="Arial"/>
                <w:bCs/>
                <w:i/>
                <w:sz w:val="22"/>
                <w:szCs w:val="22"/>
              </w:rPr>
              <w:t>,</w:t>
            </w:r>
          </w:p>
          <w:p w:rsidR="00B25DA7" w:rsidRPr="00B25DA7" w:rsidRDefault="00B25DA7" w:rsidP="00F8659C">
            <w:pPr>
              <w:jc w:val="center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B25DA7">
              <w:rPr>
                <w:rFonts w:ascii="Arial" w:hAnsi="Arial" w:cs="Arial"/>
                <w:bCs/>
                <w:i/>
                <w:sz w:val="22"/>
                <w:szCs w:val="22"/>
              </w:rPr>
              <w:t>Провідний фахівець НДЧ ЗНУ</w:t>
            </w:r>
          </w:p>
          <w:p w:rsidR="00523E34" w:rsidRPr="00B25DA7" w:rsidRDefault="00DD4520" w:rsidP="00F8659C">
            <w:pPr>
              <w:jc w:val="center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proofErr w:type="spellStart"/>
            <w:r w:rsidRPr="00B25DA7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Доброскок</w:t>
            </w:r>
            <w:proofErr w:type="spellEnd"/>
            <w:r w:rsidR="00523E34" w:rsidRPr="00B25DA7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 xml:space="preserve"> Світлана</w:t>
            </w:r>
          </w:p>
          <w:p w:rsidR="00523E34" w:rsidRPr="00B25DA7" w:rsidRDefault="00523E34" w:rsidP="00F8659C">
            <w:pPr>
              <w:jc w:val="center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B25DA7">
              <w:rPr>
                <w:rFonts w:ascii="Arial" w:hAnsi="Arial" w:cs="Arial"/>
                <w:bCs/>
                <w:i/>
                <w:sz w:val="22"/>
                <w:szCs w:val="22"/>
              </w:rPr>
              <w:t>Виходить двічі на місяць</w:t>
            </w:r>
          </w:p>
          <w:p w:rsidR="00523E34" w:rsidRPr="00B25DA7" w:rsidRDefault="00523E34" w:rsidP="00F8659C">
            <w:pPr>
              <w:jc w:val="center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B25DA7">
              <w:rPr>
                <w:rFonts w:ascii="Arial" w:hAnsi="Arial" w:cs="Arial"/>
                <w:bCs/>
                <w:i/>
                <w:sz w:val="22"/>
                <w:szCs w:val="22"/>
              </w:rPr>
              <w:t>українською мовою</w:t>
            </w:r>
          </w:p>
          <w:p w:rsidR="00523E34" w:rsidRPr="00B25DA7" w:rsidRDefault="00523E34" w:rsidP="00F865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5DA7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Наклад </w:t>
            </w:r>
            <w:r w:rsidRPr="00B25DA7">
              <w:rPr>
                <w:rFonts w:ascii="Arial" w:hAnsi="Arial" w:cs="Arial"/>
                <w:bCs/>
                <w:i/>
                <w:sz w:val="22"/>
                <w:szCs w:val="22"/>
                <w:lang w:val="ru-RU"/>
              </w:rPr>
              <w:t>1</w:t>
            </w:r>
            <w:r w:rsidR="00B25DA7" w:rsidRPr="00B25DA7">
              <w:rPr>
                <w:rFonts w:ascii="Arial" w:hAnsi="Arial" w:cs="Arial"/>
                <w:bCs/>
                <w:i/>
                <w:sz w:val="22"/>
                <w:szCs w:val="22"/>
              </w:rPr>
              <w:t>5</w:t>
            </w:r>
            <w:r w:rsidRPr="00B25DA7">
              <w:rPr>
                <w:rFonts w:ascii="Arial" w:hAnsi="Arial" w:cs="Arial"/>
                <w:bCs/>
                <w:i/>
                <w:sz w:val="22"/>
                <w:szCs w:val="22"/>
              </w:rPr>
              <w:t>0 примірників</w:t>
            </w:r>
          </w:p>
        </w:tc>
        <w:tc>
          <w:tcPr>
            <w:tcW w:w="3708" w:type="dxa"/>
          </w:tcPr>
          <w:p w:rsidR="00523E34" w:rsidRPr="00B25DA7" w:rsidRDefault="00523E34" w:rsidP="00F8659C">
            <w:pPr>
              <w:jc w:val="center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B25DA7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Адреса редакції</w:t>
            </w:r>
            <w:r w:rsidRPr="00B25DA7">
              <w:rPr>
                <w:rFonts w:ascii="Arial" w:hAnsi="Arial" w:cs="Arial"/>
                <w:bCs/>
                <w:i/>
                <w:sz w:val="22"/>
                <w:szCs w:val="22"/>
              </w:rPr>
              <w:t>:</w:t>
            </w:r>
          </w:p>
          <w:p w:rsidR="00B25DA7" w:rsidRDefault="00B25DA7" w:rsidP="00F8659C">
            <w:pPr>
              <w:jc w:val="center"/>
              <w:rPr>
                <w:rFonts w:ascii="Arial" w:hAnsi="Arial" w:cs="Arial"/>
                <w:bCs/>
                <w:i/>
                <w:sz w:val="22"/>
                <w:szCs w:val="22"/>
              </w:rPr>
            </w:pPr>
            <w:r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69063 </w:t>
            </w:r>
            <w:r w:rsidR="00523E34" w:rsidRPr="00B25DA7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м. Запоріжжя, </w:t>
            </w:r>
          </w:p>
          <w:p w:rsidR="00DD4520" w:rsidRPr="00B25DA7" w:rsidRDefault="00523E34" w:rsidP="00F8659C">
            <w:pPr>
              <w:jc w:val="center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B25DA7">
              <w:rPr>
                <w:rFonts w:ascii="Arial" w:hAnsi="Arial" w:cs="Arial"/>
                <w:bCs/>
                <w:i/>
                <w:sz w:val="22"/>
                <w:szCs w:val="22"/>
              </w:rPr>
              <w:t>вул. Жуковського 66,</w:t>
            </w:r>
          </w:p>
          <w:p w:rsidR="00DD4520" w:rsidRPr="00B25DA7" w:rsidRDefault="00DD4520" w:rsidP="00F8659C">
            <w:pPr>
              <w:jc w:val="center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B25DA7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4 </w:t>
            </w:r>
            <w:proofErr w:type="spellStart"/>
            <w:r w:rsidRPr="00B25DA7">
              <w:rPr>
                <w:rFonts w:ascii="Arial" w:hAnsi="Arial" w:cs="Arial"/>
                <w:bCs/>
                <w:i/>
                <w:sz w:val="22"/>
                <w:szCs w:val="22"/>
              </w:rPr>
              <w:t>навч</w:t>
            </w:r>
            <w:proofErr w:type="spellEnd"/>
            <w:r w:rsidRPr="00B25DA7">
              <w:rPr>
                <w:rFonts w:ascii="Arial" w:hAnsi="Arial" w:cs="Arial"/>
                <w:bCs/>
                <w:i/>
                <w:sz w:val="22"/>
                <w:szCs w:val="22"/>
              </w:rPr>
              <w:t>. корп.,</w:t>
            </w:r>
            <w:r w:rsidR="00523E34" w:rsidRPr="00B25DA7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B25DA7">
              <w:rPr>
                <w:rFonts w:ascii="Arial" w:hAnsi="Arial" w:cs="Arial"/>
                <w:bCs/>
                <w:i/>
                <w:sz w:val="22"/>
                <w:szCs w:val="22"/>
              </w:rPr>
              <w:t>каб</w:t>
            </w:r>
            <w:proofErr w:type="spellEnd"/>
            <w:r w:rsidRPr="00B25DA7">
              <w:rPr>
                <w:rFonts w:ascii="Arial" w:hAnsi="Arial" w:cs="Arial"/>
                <w:bCs/>
                <w:i/>
                <w:sz w:val="22"/>
                <w:szCs w:val="22"/>
              </w:rPr>
              <w:t>. 314</w:t>
            </w:r>
          </w:p>
          <w:p w:rsidR="00523E34" w:rsidRPr="00B25DA7" w:rsidRDefault="00DD4520" w:rsidP="00F8659C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B25DA7">
              <w:rPr>
                <w:rFonts w:ascii="Arial" w:hAnsi="Arial" w:cs="Arial"/>
                <w:i/>
                <w:sz w:val="22"/>
                <w:szCs w:val="22"/>
              </w:rPr>
              <w:t xml:space="preserve"> (061)</w:t>
            </w:r>
            <w:r w:rsidR="00B25DA7" w:rsidRPr="00B25DA7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B25DA7">
              <w:rPr>
                <w:rFonts w:ascii="Arial" w:hAnsi="Arial" w:cs="Arial"/>
                <w:i/>
                <w:sz w:val="22"/>
                <w:szCs w:val="22"/>
              </w:rPr>
              <w:t>289-41-07</w:t>
            </w:r>
            <w:r w:rsidR="00523E34" w:rsidRPr="00B25DA7">
              <w:rPr>
                <w:rFonts w:ascii="Arial" w:hAnsi="Arial" w:cs="Arial"/>
                <w:i/>
                <w:sz w:val="22"/>
                <w:szCs w:val="22"/>
              </w:rPr>
              <w:t>;</w:t>
            </w:r>
          </w:p>
          <w:p w:rsidR="00523E34" w:rsidRPr="00B25DA7" w:rsidRDefault="00EF1487" w:rsidP="00F8659C">
            <w:pPr>
              <w:jc w:val="center"/>
              <w:rPr>
                <w:rFonts w:ascii="Arial" w:hAnsi="Arial" w:cs="Arial"/>
                <w:bCs/>
                <w:i/>
                <w:sz w:val="22"/>
                <w:szCs w:val="22"/>
              </w:rPr>
            </w:pPr>
            <w:hyperlink r:id="rId13" w:tgtFrame="_blank" w:history="1">
              <w:r w:rsidR="00523E34" w:rsidRPr="00B25DA7">
                <w:rPr>
                  <w:rStyle w:val="a4"/>
                  <w:rFonts w:ascii="Arial" w:hAnsi="Arial" w:cs="Arial"/>
                  <w:i/>
                  <w:color w:val="auto"/>
                  <w:sz w:val="22"/>
                  <w:szCs w:val="22"/>
                  <w:u w:val="none"/>
                </w:rPr>
                <w:t>http://sites.znu.edu.ua/stud-sci-soc/</w:t>
              </w:r>
            </w:hyperlink>
          </w:p>
          <w:p w:rsidR="00523E34" w:rsidRPr="00B25DA7" w:rsidRDefault="00523E34" w:rsidP="00F865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5DA7">
              <w:rPr>
                <w:rFonts w:ascii="Arial" w:hAnsi="Arial" w:cs="Arial"/>
                <w:i/>
                <w:sz w:val="22"/>
                <w:szCs w:val="22"/>
                <w:lang w:val="de-DE"/>
              </w:rPr>
              <w:t>e</w:t>
            </w:r>
            <w:r w:rsidRPr="00B25DA7">
              <w:rPr>
                <w:rFonts w:ascii="Arial" w:hAnsi="Arial" w:cs="Arial"/>
                <w:i/>
                <w:sz w:val="22"/>
                <w:szCs w:val="22"/>
              </w:rPr>
              <w:t>-</w:t>
            </w:r>
            <w:proofErr w:type="spellStart"/>
            <w:r w:rsidRPr="00B25DA7">
              <w:rPr>
                <w:rFonts w:ascii="Arial" w:hAnsi="Arial" w:cs="Arial"/>
                <w:i/>
                <w:sz w:val="22"/>
                <w:szCs w:val="22"/>
                <w:lang w:val="de-DE"/>
              </w:rPr>
              <w:t>mail</w:t>
            </w:r>
            <w:proofErr w:type="spellEnd"/>
            <w:r w:rsidRPr="00B25DA7">
              <w:rPr>
                <w:rFonts w:ascii="Arial" w:hAnsi="Arial" w:cs="Arial"/>
                <w:i/>
                <w:sz w:val="22"/>
                <w:szCs w:val="22"/>
              </w:rPr>
              <w:t xml:space="preserve">: </w:t>
            </w:r>
            <w:proofErr w:type="spellStart"/>
            <w:r w:rsidRPr="00B25DA7">
              <w:rPr>
                <w:rFonts w:ascii="Arial" w:hAnsi="Arial" w:cs="Arial"/>
                <w:i/>
                <w:sz w:val="22"/>
                <w:szCs w:val="22"/>
                <w:lang w:val="de-DE"/>
              </w:rPr>
              <w:t>sveta</w:t>
            </w:r>
            <w:proofErr w:type="spellEnd"/>
            <w:r w:rsidRPr="00B25DA7">
              <w:rPr>
                <w:rFonts w:ascii="Arial" w:hAnsi="Arial" w:cs="Arial"/>
                <w:i/>
                <w:sz w:val="22"/>
                <w:szCs w:val="22"/>
              </w:rPr>
              <w:t>.</w:t>
            </w:r>
            <w:proofErr w:type="spellStart"/>
            <w:r w:rsidRPr="00B25DA7">
              <w:rPr>
                <w:rFonts w:ascii="Arial" w:hAnsi="Arial" w:cs="Arial"/>
                <w:i/>
                <w:sz w:val="22"/>
                <w:szCs w:val="22"/>
                <w:lang w:val="de-DE"/>
              </w:rPr>
              <w:t>sirica</w:t>
            </w:r>
            <w:proofErr w:type="spellEnd"/>
            <w:r w:rsidRPr="00B25DA7">
              <w:rPr>
                <w:rFonts w:ascii="Arial" w:hAnsi="Arial" w:cs="Arial"/>
                <w:i/>
                <w:sz w:val="22"/>
                <w:szCs w:val="22"/>
              </w:rPr>
              <w:t>@</w:t>
            </w:r>
            <w:proofErr w:type="spellStart"/>
            <w:r w:rsidRPr="00B25DA7">
              <w:rPr>
                <w:rFonts w:ascii="Arial" w:hAnsi="Arial" w:cs="Arial"/>
                <w:i/>
                <w:sz w:val="22"/>
                <w:szCs w:val="22"/>
                <w:lang w:val="de-DE"/>
              </w:rPr>
              <w:t>rambler</w:t>
            </w:r>
            <w:proofErr w:type="spellEnd"/>
            <w:r w:rsidRPr="00B25DA7">
              <w:rPr>
                <w:rFonts w:ascii="Arial" w:hAnsi="Arial" w:cs="Arial"/>
                <w:i/>
                <w:sz w:val="22"/>
                <w:szCs w:val="22"/>
              </w:rPr>
              <w:t>.</w:t>
            </w:r>
            <w:proofErr w:type="spellStart"/>
            <w:r w:rsidRPr="00B25DA7">
              <w:rPr>
                <w:rFonts w:ascii="Arial" w:hAnsi="Arial" w:cs="Arial"/>
                <w:i/>
                <w:sz w:val="22"/>
                <w:szCs w:val="22"/>
                <w:lang w:val="de-DE"/>
              </w:rPr>
              <w:t>ru</w:t>
            </w:r>
            <w:proofErr w:type="spellEnd"/>
          </w:p>
        </w:tc>
      </w:tr>
    </w:tbl>
    <w:p w:rsidR="00523E34" w:rsidRPr="00DB42A7" w:rsidRDefault="00EF1487" w:rsidP="00DB42A7">
      <w:r w:rsidRPr="00EF1487">
        <w:rPr>
          <w:b/>
          <w:noProof/>
          <w:sz w:val="6"/>
          <w:szCs w:val="6"/>
          <w:lang w:val="ru-RU"/>
        </w:rPr>
        <w:pict>
          <v:line id="_x0000_s1064" style="position:absolute;z-index:251659776;mso-position-horizontal-relative:text;mso-position-vertical-relative:text" from="10.95pt,175.7pt" to="549.75pt,175.7pt" strokecolor="blue" strokeweight="4.5pt">
            <v:stroke linestyle="thinThick"/>
          </v:line>
        </w:pict>
      </w:r>
    </w:p>
    <w:sectPr w:rsidR="00523E34" w:rsidRPr="00DB42A7" w:rsidSect="003B5DC8">
      <w:headerReference w:type="default" r:id="rId14"/>
      <w:pgSz w:w="11906" w:h="16838"/>
      <w:pgMar w:top="-312" w:right="386" w:bottom="709" w:left="851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0349" w:rsidRDefault="00F10349">
      <w:r>
        <w:separator/>
      </w:r>
    </w:p>
  </w:endnote>
  <w:endnote w:type="continuationSeparator" w:id="0">
    <w:p w:rsidR="00F10349" w:rsidRDefault="00F103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0349" w:rsidRDefault="00F10349">
      <w:r>
        <w:separator/>
      </w:r>
    </w:p>
  </w:footnote>
  <w:footnote w:type="continuationSeparator" w:id="0">
    <w:p w:rsidR="00F10349" w:rsidRDefault="00F103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DC8" w:rsidRDefault="003B5DC8" w:rsidP="00523E34">
    <w:pPr>
      <w:pStyle w:val="a5"/>
      <w:ind w:right="49"/>
      <w:jc w:val="right"/>
      <w:rPr>
        <w:b/>
        <w:i/>
      </w:rPr>
    </w:pPr>
  </w:p>
  <w:p w:rsidR="00674EC2" w:rsidRDefault="00516950" w:rsidP="00523E34">
    <w:pPr>
      <w:pStyle w:val="a5"/>
      <w:ind w:right="49"/>
      <w:jc w:val="right"/>
      <w:rPr>
        <w:b/>
        <w:i/>
        <w:sz w:val="16"/>
        <w:szCs w:val="16"/>
      </w:rPr>
    </w:pPr>
    <w:r>
      <w:rPr>
        <w:b/>
        <w:i/>
      </w:rPr>
      <w:t xml:space="preserve">№ </w:t>
    </w:r>
    <w:r w:rsidR="003B5DC8">
      <w:rPr>
        <w:b/>
        <w:i/>
        <w:lang w:val="ru-RU"/>
      </w:rPr>
      <w:t xml:space="preserve">173 </w:t>
    </w:r>
    <w:proofErr w:type="spellStart"/>
    <w:r w:rsidR="003B5DC8">
      <w:rPr>
        <w:b/>
        <w:i/>
        <w:lang w:val="ru-RU"/>
      </w:rPr>
      <w:t>від</w:t>
    </w:r>
    <w:proofErr w:type="spellEnd"/>
    <w:r w:rsidR="003B5DC8">
      <w:rPr>
        <w:b/>
        <w:i/>
        <w:lang w:val="ru-RU"/>
      </w:rPr>
      <w:t xml:space="preserve"> 23 </w:t>
    </w:r>
    <w:proofErr w:type="spellStart"/>
    <w:r w:rsidR="003B5DC8">
      <w:rPr>
        <w:b/>
        <w:i/>
        <w:lang w:val="ru-RU"/>
      </w:rPr>
      <w:t>травня</w:t>
    </w:r>
    <w:proofErr w:type="spellEnd"/>
    <w:r w:rsidR="00674EC2">
      <w:rPr>
        <w:b/>
        <w:i/>
      </w:rPr>
      <w:t xml:space="preserve"> 201</w:t>
    </w:r>
    <w:r>
      <w:rPr>
        <w:b/>
        <w:i/>
      </w:rPr>
      <w:t>3</w:t>
    </w:r>
    <w:r w:rsidR="00674EC2" w:rsidRPr="00523E34">
      <w:rPr>
        <w:b/>
        <w:i/>
      </w:rPr>
      <w:t xml:space="preserve"> року</w:t>
    </w:r>
  </w:p>
  <w:p w:rsidR="003B5DC8" w:rsidRPr="003B5DC8" w:rsidRDefault="003B5DC8" w:rsidP="00523E34">
    <w:pPr>
      <w:pStyle w:val="a5"/>
      <w:ind w:right="49"/>
      <w:jc w:val="right"/>
      <w:rPr>
        <w:b/>
        <w:i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248AB"/>
    <w:multiLevelType w:val="hybridMultilevel"/>
    <w:tmpl w:val="3880F66E"/>
    <w:lvl w:ilvl="0" w:tplc="0422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357B7B03"/>
    <w:multiLevelType w:val="multilevel"/>
    <w:tmpl w:val="F5567212"/>
    <w:lvl w:ilvl="0">
      <w:start w:val="8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3"/>
      <w:numFmt w:val="decimal"/>
      <w:lvlText w:val="%1-%2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">
    <w:nsid w:val="3C042991"/>
    <w:multiLevelType w:val="hybridMultilevel"/>
    <w:tmpl w:val="B4047D68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40F12447"/>
    <w:multiLevelType w:val="hybridMultilevel"/>
    <w:tmpl w:val="637AB43C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215527C"/>
    <w:multiLevelType w:val="hybridMultilevel"/>
    <w:tmpl w:val="3894CDD2"/>
    <w:lvl w:ilvl="0" w:tplc="041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479F64B5"/>
    <w:multiLevelType w:val="hybridMultilevel"/>
    <w:tmpl w:val="512C73A4"/>
    <w:lvl w:ilvl="0" w:tplc="486CC76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7D74D82"/>
    <w:multiLevelType w:val="hybridMultilevel"/>
    <w:tmpl w:val="5542472E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2F24A6A"/>
    <w:multiLevelType w:val="hybridMultilevel"/>
    <w:tmpl w:val="3CAE5038"/>
    <w:lvl w:ilvl="0" w:tplc="041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D750D68"/>
    <w:multiLevelType w:val="hybridMultilevel"/>
    <w:tmpl w:val="0896B3D2"/>
    <w:lvl w:ilvl="0" w:tplc="FB4AEA06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7E809A0"/>
    <w:multiLevelType w:val="multilevel"/>
    <w:tmpl w:val="E0FE0104"/>
    <w:lvl w:ilvl="0">
      <w:start w:val="8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3"/>
      <w:numFmt w:val="decimal"/>
      <w:lvlText w:val="%1-%2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tabs>
          <w:tab w:val="num" w:pos="4680"/>
        </w:tabs>
        <w:ind w:left="4680" w:hanging="1800"/>
      </w:pPr>
      <w:rPr>
        <w:rFonts w:hint="default"/>
        <w:b/>
      </w:rPr>
    </w:lvl>
  </w:abstractNum>
  <w:abstractNum w:abstractNumId="10">
    <w:nsid w:val="6D814D05"/>
    <w:multiLevelType w:val="hybridMultilevel"/>
    <w:tmpl w:val="EA0EA8DC"/>
    <w:lvl w:ilvl="0" w:tplc="486CC760">
      <w:start w:val="8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10"/>
  </w:num>
  <w:num w:numId="5">
    <w:abstractNumId w:val="1"/>
  </w:num>
  <w:num w:numId="6">
    <w:abstractNumId w:val="2"/>
  </w:num>
  <w:num w:numId="7">
    <w:abstractNumId w:val="8"/>
  </w:num>
  <w:num w:numId="8">
    <w:abstractNumId w:val="9"/>
  </w:num>
  <w:num w:numId="9">
    <w:abstractNumId w:val="4"/>
  </w:num>
  <w:num w:numId="10">
    <w:abstractNumId w:val="3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6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3E34"/>
    <w:rsid w:val="000126CB"/>
    <w:rsid w:val="00032852"/>
    <w:rsid w:val="00071908"/>
    <w:rsid w:val="00085502"/>
    <w:rsid w:val="00095B2D"/>
    <w:rsid w:val="000A5C91"/>
    <w:rsid w:val="001279AE"/>
    <w:rsid w:val="00152201"/>
    <w:rsid w:val="00173E62"/>
    <w:rsid w:val="001E5E5B"/>
    <w:rsid w:val="001E73D2"/>
    <w:rsid w:val="001E7A94"/>
    <w:rsid w:val="00235C49"/>
    <w:rsid w:val="00253A96"/>
    <w:rsid w:val="0026109B"/>
    <w:rsid w:val="002C6812"/>
    <w:rsid w:val="002D25FC"/>
    <w:rsid w:val="002D57B2"/>
    <w:rsid w:val="0033475B"/>
    <w:rsid w:val="003B1C6D"/>
    <w:rsid w:val="003B1F10"/>
    <w:rsid w:val="003B5DC8"/>
    <w:rsid w:val="003D74F9"/>
    <w:rsid w:val="003E58E3"/>
    <w:rsid w:val="004548E1"/>
    <w:rsid w:val="00455F0E"/>
    <w:rsid w:val="004D3F84"/>
    <w:rsid w:val="004E79B9"/>
    <w:rsid w:val="004F5658"/>
    <w:rsid w:val="005150C7"/>
    <w:rsid w:val="00516950"/>
    <w:rsid w:val="00523E34"/>
    <w:rsid w:val="00524169"/>
    <w:rsid w:val="00542F4A"/>
    <w:rsid w:val="00547905"/>
    <w:rsid w:val="00551A43"/>
    <w:rsid w:val="005A46A6"/>
    <w:rsid w:val="00651DEC"/>
    <w:rsid w:val="00653AC3"/>
    <w:rsid w:val="00674EC2"/>
    <w:rsid w:val="00687D0F"/>
    <w:rsid w:val="00725779"/>
    <w:rsid w:val="00754526"/>
    <w:rsid w:val="007D38D2"/>
    <w:rsid w:val="0082417B"/>
    <w:rsid w:val="00861173"/>
    <w:rsid w:val="00865420"/>
    <w:rsid w:val="00866AA2"/>
    <w:rsid w:val="008A2102"/>
    <w:rsid w:val="008B7ACC"/>
    <w:rsid w:val="00995251"/>
    <w:rsid w:val="009D63A6"/>
    <w:rsid w:val="00A20483"/>
    <w:rsid w:val="00A624FF"/>
    <w:rsid w:val="00A74E69"/>
    <w:rsid w:val="00AC7104"/>
    <w:rsid w:val="00B241A6"/>
    <w:rsid w:val="00B25DA7"/>
    <w:rsid w:val="00B91B13"/>
    <w:rsid w:val="00BC3275"/>
    <w:rsid w:val="00C032FA"/>
    <w:rsid w:val="00C06CDA"/>
    <w:rsid w:val="00CF481B"/>
    <w:rsid w:val="00D24D08"/>
    <w:rsid w:val="00D5432F"/>
    <w:rsid w:val="00DB1AF5"/>
    <w:rsid w:val="00DB42A7"/>
    <w:rsid w:val="00DD4520"/>
    <w:rsid w:val="00DE3C36"/>
    <w:rsid w:val="00DF42D4"/>
    <w:rsid w:val="00E22CAC"/>
    <w:rsid w:val="00EC4951"/>
    <w:rsid w:val="00EF1487"/>
    <w:rsid w:val="00F02634"/>
    <w:rsid w:val="00F02A16"/>
    <w:rsid w:val="00F068F5"/>
    <w:rsid w:val="00F10349"/>
    <w:rsid w:val="00F6581A"/>
    <w:rsid w:val="00F8659C"/>
    <w:rsid w:val="00FE038A"/>
    <w:rsid w:val="00FE4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3E34"/>
    <w:rPr>
      <w:sz w:val="24"/>
      <w:szCs w:val="24"/>
      <w:lang w:val="uk-UA"/>
    </w:rPr>
  </w:style>
  <w:style w:type="paragraph" w:styleId="1">
    <w:name w:val="heading 1"/>
    <w:basedOn w:val="a"/>
    <w:link w:val="10"/>
    <w:qFormat/>
    <w:rsid w:val="00DD452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23E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523E34"/>
    <w:rPr>
      <w:color w:val="0000FF"/>
      <w:u w:val="single"/>
    </w:rPr>
  </w:style>
  <w:style w:type="paragraph" w:styleId="a5">
    <w:name w:val="header"/>
    <w:basedOn w:val="a"/>
    <w:rsid w:val="00523E34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523E34"/>
    <w:pPr>
      <w:tabs>
        <w:tab w:val="center" w:pos="4677"/>
        <w:tab w:val="right" w:pos="9355"/>
      </w:tabs>
    </w:pPr>
  </w:style>
  <w:style w:type="paragraph" w:styleId="a7">
    <w:name w:val="Normal (Web)"/>
    <w:basedOn w:val="a"/>
    <w:rsid w:val="00523E34"/>
    <w:pPr>
      <w:spacing w:before="100" w:beforeAutospacing="1" w:after="100" w:afterAutospacing="1"/>
    </w:pPr>
    <w:rPr>
      <w:lang w:val="ru-RU"/>
    </w:rPr>
  </w:style>
  <w:style w:type="paragraph" w:customStyle="1" w:styleId="11">
    <w:name w:val="Знак1"/>
    <w:basedOn w:val="a"/>
    <w:rsid w:val="00152201"/>
    <w:rPr>
      <w:rFonts w:ascii="Verdana" w:hAnsi="Verdana" w:cs="Verdana"/>
      <w:sz w:val="20"/>
      <w:szCs w:val="20"/>
      <w:lang w:val="en-US" w:eastAsia="en-US"/>
    </w:rPr>
  </w:style>
  <w:style w:type="paragraph" w:styleId="a8">
    <w:name w:val="Balloon Text"/>
    <w:basedOn w:val="a"/>
    <w:link w:val="a9"/>
    <w:rsid w:val="00F6581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6581A"/>
    <w:rPr>
      <w:rFonts w:ascii="Tahoma" w:hAnsi="Tahoma" w:cs="Tahoma"/>
      <w:sz w:val="16"/>
      <w:szCs w:val="16"/>
      <w:lang w:val="uk-UA"/>
    </w:rPr>
  </w:style>
  <w:style w:type="paragraph" w:styleId="aa">
    <w:name w:val="Document Map"/>
    <w:basedOn w:val="a"/>
    <w:semiHidden/>
    <w:rsid w:val="004F565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10">
    <w:name w:val="Заголовок 1 Знак"/>
    <w:basedOn w:val="a0"/>
    <w:link w:val="1"/>
    <w:rsid w:val="003B5DC8"/>
    <w:rPr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mail.rambler.ru/mail/redirect.cgi?url=http%3A%2F%2Fsites.znu.edu.ua%2Fstud-sci-soc%2F;href=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707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4729</CharactersWithSpaces>
  <SharedDoc>false</SharedDoc>
  <HLinks>
    <vt:vector size="6" baseType="variant">
      <vt:variant>
        <vt:i4>3276919</vt:i4>
      </vt:variant>
      <vt:variant>
        <vt:i4>3</vt:i4>
      </vt:variant>
      <vt:variant>
        <vt:i4>0</vt:i4>
      </vt:variant>
      <vt:variant>
        <vt:i4>5</vt:i4>
      </vt:variant>
      <vt:variant>
        <vt:lpwstr>http://mail.rambler.ru/mail/redirect.cgi?url=http%3A%2F%2Fsites.znu.edu.ua%2Fstud-sci-soc%2F;href=1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Yuridichna klinika</cp:lastModifiedBy>
  <cp:revision>5</cp:revision>
  <cp:lastPrinted>2011-12-07T20:18:00Z</cp:lastPrinted>
  <dcterms:created xsi:type="dcterms:W3CDTF">2013-04-22T19:51:00Z</dcterms:created>
  <dcterms:modified xsi:type="dcterms:W3CDTF">2013-05-23T12:23:00Z</dcterms:modified>
</cp:coreProperties>
</file>